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line="259" w:lineRule="auto" w:before="33"/>
        <w:ind w:right="2520" w:firstLine="1800"/>
      </w:pPr>
      <w:r>
        <w:rPr>
          <w:spacing w:val="-2"/>
          <w:w w:val="70"/>
        </w:rPr>
        <w:t>เทศบัญญัติ</w:t>
      </w:r>
      <w:r>
        <w:rPr/>
        <w:t> </w:t>
      </w:r>
      <w:r>
        <w:rPr>
          <w:spacing w:val="-2"/>
          <w:w w:val="60"/>
        </w:rPr>
        <w:t>งบประมาณรายจ่าย</w:t>
      </w:r>
      <w:r>
        <w:rPr>
          <w:spacing w:val="-10"/>
        </w:rPr>
        <w:t> </w:t>
      </w:r>
      <w:r>
        <w:rPr>
          <w:spacing w:val="-2"/>
          <w:w w:val="60"/>
        </w:rPr>
        <w:t>ประจําปŘงบประมาณ</w:t>
      </w:r>
      <w:r>
        <w:rPr>
          <w:spacing w:val="-10"/>
        </w:rPr>
        <w:t> </w:t>
      </w:r>
      <w:r>
        <w:rPr>
          <w:spacing w:val="-2"/>
          <w:w w:val="60"/>
        </w:rPr>
        <w:t>พ.ศ.</w:t>
      </w:r>
      <w:r>
        <w:rPr>
          <w:spacing w:val="-10"/>
        </w:rPr>
        <w:t> </w:t>
      </w:r>
      <w:r>
        <w:rPr>
          <w:spacing w:val="-2"/>
          <w:w w:val="60"/>
        </w:rPr>
        <w:t>2568</w:t>
      </w:r>
    </w:p>
    <w:p>
      <w:pPr>
        <w:pStyle w:val="Title"/>
        <w:spacing w:line="259" w:lineRule="auto"/>
        <w:ind w:left="3379"/>
      </w:pPr>
      <w:r>
        <w:rPr>
          <w:spacing w:val="-2"/>
          <w:w w:val="55"/>
        </w:rPr>
        <w:t>เทศบาลตําบลปรางคŤกĎ่ </w:t>
      </w:r>
      <w:r>
        <w:rPr>
          <w:w w:val="55"/>
        </w:rPr>
        <w:t>อําเภอปรางคŤกĎ่</w:t>
      </w:r>
      <w:r>
        <w:rPr/>
        <w:t> </w:t>
      </w:r>
      <w:r>
        <w:rPr>
          <w:w w:val="55"/>
        </w:rPr>
        <w:t>จังหวัดศรีสะเกษ</w:t>
      </w:r>
    </w:p>
    <w:p>
      <w:pPr>
        <w:pStyle w:val="BodyText"/>
        <w:spacing w:line="276" w:lineRule="auto" w:before="230"/>
        <w:ind w:left="147" w:right="65" w:firstLine="1036"/>
      </w:pPr>
      <w:r>
        <w:rPr>
          <w:w w:val="65"/>
        </w:rPr>
        <w:t>โดยที่เปŨนการสมควรตัĚงงบประมาณรายจ'ายประจําปŘงบประมาณ</w:t>
      </w:r>
      <w:r>
        <w:rPr/>
        <w:t> </w:t>
      </w:r>
      <w:r>
        <w:rPr>
          <w:w w:val="65"/>
        </w:rPr>
        <w:t>พ.ศ.</w:t>
      </w:r>
      <w:r>
        <w:rPr/>
        <w:t> </w:t>
      </w:r>
      <w:r>
        <w:rPr>
          <w:w w:val="65"/>
        </w:rPr>
        <w:t>2568</w:t>
      </w:r>
      <w:r>
        <w:rPr>
          <w:spacing w:val="40"/>
        </w:rPr>
        <w:t> </w:t>
      </w:r>
      <w:r>
        <w:rPr>
          <w:w w:val="65"/>
        </w:rPr>
        <w:t>อาศัยอํานาจตามความ </w:t>
      </w:r>
      <w:r>
        <w:rPr>
          <w:w w:val="70"/>
        </w:rPr>
        <w:t>ในพระราชบัญญัติ</w:t>
      </w:r>
      <w:r>
        <w:rPr>
          <w:spacing w:val="-5"/>
        </w:rPr>
        <w:t> </w:t>
      </w:r>
      <w:r>
        <w:rPr>
          <w:w w:val="70"/>
        </w:rPr>
        <w:t>มาตรา</w:t>
      </w:r>
      <w:r>
        <w:rPr>
          <w:spacing w:val="40"/>
        </w:rPr>
        <w:t> </w:t>
      </w:r>
      <w:r>
        <w:rPr>
          <w:w w:val="70"/>
        </w:rPr>
        <w:t>จึงตราขึĚนไว้โดยความเห็นชอบของ</w:t>
      </w:r>
      <w:r>
        <w:rPr>
          <w:spacing w:val="-5"/>
        </w:rPr>
        <w:t> </w:t>
      </w:r>
      <w:r>
        <w:rPr>
          <w:w w:val="70"/>
        </w:rPr>
        <w:t>และโดยเห็นชอบ </w:t>
      </w:r>
      <w:r>
        <w:rPr>
          <w:spacing w:val="-2"/>
          <w:w w:val="60"/>
        </w:rPr>
        <w:t>ของ...............................................</w:t>
      </w:r>
    </w:p>
    <w:p>
      <w:pPr>
        <w:pStyle w:val="BodyText"/>
        <w:spacing w:line="331" w:lineRule="auto" w:before="83"/>
        <w:ind w:left="1154" w:right="836"/>
      </w:pPr>
      <w:r>
        <w:rPr>
          <w:w w:val="65"/>
        </w:rPr>
        <w:t>ข้อ</w:t>
      </w:r>
      <w:r>
        <w:rPr/>
        <w:t> </w:t>
      </w:r>
      <w:r>
        <w:rPr>
          <w:w w:val="65"/>
        </w:rPr>
        <w:t>1</w:t>
      </w:r>
      <w:r>
        <w:rPr/>
        <w:t> </w:t>
      </w:r>
      <w:r>
        <w:rPr>
          <w:w w:val="65"/>
        </w:rPr>
        <w:t>เทศบัญญัติ</w:t>
      </w:r>
      <w:r>
        <w:rPr/>
        <w:t> </w:t>
      </w:r>
      <w:r>
        <w:rPr>
          <w:w w:val="65"/>
        </w:rPr>
        <w:t>นีĚเรียกว'า</w:t>
      </w:r>
      <w:r>
        <w:rPr/>
        <w:t> </w:t>
      </w:r>
      <w:r>
        <w:rPr>
          <w:w w:val="65"/>
        </w:rPr>
        <w:t>เทศบัญญัติงบประมาณรายจ'ายประจําปŘงบประมาณ</w:t>
      </w:r>
      <w:r>
        <w:rPr/>
        <w:t> </w:t>
      </w:r>
      <w:r>
        <w:rPr>
          <w:w w:val="65"/>
        </w:rPr>
        <w:t>พ.ศ.</w:t>
      </w:r>
      <w:r>
        <w:rPr/>
        <w:t> </w:t>
      </w:r>
      <w:r>
        <w:rPr>
          <w:w w:val="65"/>
        </w:rPr>
        <w:t>2568 ข้อ</w:t>
      </w:r>
      <w:r>
        <w:rPr>
          <w:spacing w:val="-12"/>
        </w:rPr>
        <w:t> </w:t>
      </w:r>
      <w:r>
        <w:rPr>
          <w:w w:val="65"/>
        </w:rPr>
        <w:t>2</w:t>
      </w:r>
      <w:r>
        <w:rPr>
          <w:spacing w:val="-12"/>
        </w:rPr>
        <w:t> </w:t>
      </w:r>
      <w:r>
        <w:rPr>
          <w:w w:val="65"/>
        </w:rPr>
        <w:t>เทศบัญญัติ</w:t>
      </w:r>
      <w:r>
        <w:rPr>
          <w:spacing w:val="-12"/>
        </w:rPr>
        <w:t> </w:t>
      </w:r>
      <w:r>
        <w:rPr>
          <w:w w:val="65"/>
        </w:rPr>
        <w:t>นีĚให้ใช้บังคับตัĚงแต'วันที่</w:t>
      </w:r>
      <w:r>
        <w:rPr>
          <w:spacing w:val="-12"/>
        </w:rPr>
        <w:t> </w:t>
      </w:r>
      <w:r>
        <w:rPr>
          <w:w w:val="65"/>
        </w:rPr>
        <w:t>1</w:t>
      </w:r>
      <w:r>
        <w:rPr>
          <w:spacing w:val="-12"/>
        </w:rPr>
        <w:t> </w:t>
      </w:r>
      <w:r>
        <w:rPr>
          <w:w w:val="65"/>
        </w:rPr>
        <w:t>ตุลาคม</w:t>
      </w:r>
      <w:r>
        <w:rPr>
          <w:spacing w:val="-12"/>
        </w:rPr>
        <w:t> </w:t>
      </w:r>
      <w:r>
        <w:rPr>
          <w:w w:val="65"/>
        </w:rPr>
        <w:t>พ.ศ.</w:t>
      </w:r>
      <w:r>
        <w:rPr>
          <w:spacing w:val="-12"/>
        </w:rPr>
        <w:t> </w:t>
      </w:r>
      <w:r>
        <w:rPr>
          <w:w w:val="65"/>
        </w:rPr>
        <w:t>2567</w:t>
      </w:r>
      <w:r>
        <w:rPr>
          <w:spacing w:val="-12"/>
        </w:rPr>
        <w:t> </w:t>
      </w:r>
      <w:r>
        <w:rPr>
          <w:w w:val="65"/>
        </w:rPr>
        <w:t>เปŨนต้นไป</w:t>
      </w:r>
    </w:p>
    <w:p>
      <w:pPr>
        <w:pStyle w:val="BodyText"/>
        <w:spacing w:line="358" w:lineRule="exact"/>
        <w:ind w:left="1154"/>
      </w:pPr>
      <w:r>
        <w:rPr>
          <w:w w:val="60"/>
        </w:rPr>
        <w:t>ข้อ</w:t>
      </w:r>
      <w:r>
        <w:rPr>
          <w:spacing w:val="42"/>
        </w:rPr>
        <w:t> </w:t>
      </w:r>
      <w:r>
        <w:rPr>
          <w:w w:val="60"/>
        </w:rPr>
        <w:t>3</w:t>
      </w:r>
      <w:r>
        <w:rPr>
          <w:spacing w:val="42"/>
        </w:rPr>
        <w:t> </w:t>
      </w:r>
      <w:r>
        <w:rPr>
          <w:w w:val="60"/>
        </w:rPr>
        <w:t>งบประมาณรายจ'ายประจําปŘงบประมาณ</w:t>
      </w:r>
      <w:r>
        <w:rPr>
          <w:spacing w:val="42"/>
        </w:rPr>
        <w:t> </w:t>
      </w:r>
      <w:r>
        <w:rPr>
          <w:w w:val="60"/>
        </w:rPr>
        <w:t>พ.ศ.</w:t>
      </w:r>
      <w:r>
        <w:rPr>
          <w:spacing w:val="42"/>
        </w:rPr>
        <w:t> </w:t>
      </w:r>
      <w:r>
        <w:rPr>
          <w:w w:val="60"/>
        </w:rPr>
        <w:t>2568</w:t>
      </w:r>
      <w:r>
        <w:rPr>
          <w:spacing w:val="42"/>
        </w:rPr>
        <w:t> </w:t>
      </w:r>
      <w:r>
        <w:rPr>
          <w:w w:val="60"/>
        </w:rPr>
        <w:t>เปŨนจํานวนรวมทัĚงสิĚน</w:t>
      </w:r>
      <w:r>
        <w:rPr>
          <w:spacing w:val="42"/>
        </w:rPr>
        <w:t> </w:t>
      </w:r>
      <w:r>
        <w:rPr>
          <w:w w:val="60"/>
        </w:rPr>
        <w:t>49,484,500</w:t>
      </w:r>
      <w:r>
        <w:rPr>
          <w:spacing w:val="42"/>
        </w:rPr>
        <w:t> </w:t>
      </w:r>
      <w:r>
        <w:rPr>
          <w:spacing w:val="-5"/>
          <w:w w:val="60"/>
        </w:rPr>
        <w:t>บาท</w:t>
      </w:r>
    </w:p>
    <w:p>
      <w:pPr>
        <w:pStyle w:val="BodyText"/>
        <w:spacing w:line="276" w:lineRule="auto" w:before="136"/>
        <w:ind w:left="1154" w:right="304"/>
      </w:pPr>
      <w:r>
        <w:rPr>
          <w:w w:val="70"/>
        </w:rPr>
        <w:t>ข้อ</w:t>
      </w:r>
      <w:r>
        <w:rPr>
          <w:spacing w:val="-17"/>
        </w:rPr>
        <w:t> </w:t>
      </w:r>
      <w:r>
        <w:rPr>
          <w:w w:val="70"/>
        </w:rPr>
        <w:t>4</w:t>
      </w:r>
      <w:r>
        <w:rPr>
          <w:spacing w:val="-17"/>
        </w:rPr>
        <w:t> </w:t>
      </w:r>
      <w:r>
        <w:rPr>
          <w:w w:val="70"/>
        </w:rPr>
        <w:t>งบประมาณรายจ'ายทั่วไป</w:t>
      </w:r>
      <w:r>
        <w:rPr>
          <w:spacing w:val="-17"/>
        </w:rPr>
        <w:t> </w:t>
      </w:r>
      <w:r>
        <w:rPr>
          <w:w w:val="70"/>
        </w:rPr>
        <w:t>จ'ายจากรายได้จัดเก็บเอง</w:t>
      </w:r>
      <w:r>
        <w:rPr>
          <w:spacing w:val="-17"/>
        </w:rPr>
        <w:t> </w:t>
      </w:r>
      <w:r>
        <w:rPr>
          <w:w w:val="70"/>
        </w:rPr>
        <w:t>หมวดภาษีจัดสรร</w:t>
      </w:r>
      <w:r>
        <w:rPr>
          <w:spacing w:val="-17"/>
        </w:rPr>
        <w:t> </w:t>
      </w:r>
      <w:r>
        <w:rPr>
          <w:w w:val="70"/>
        </w:rPr>
        <w:t>และหมวดเงินอุดหนุน </w:t>
      </w:r>
      <w:r>
        <w:rPr>
          <w:w w:val="65"/>
        </w:rPr>
        <w:t>เปŨนจํานวนรวมทัĚงสิĚน</w:t>
      </w:r>
      <w:r>
        <w:rPr>
          <w:spacing w:val="-11"/>
        </w:rPr>
        <w:t> </w:t>
      </w:r>
      <w:r>
        <w:rPr>
          <w:w w:val="65"/>
        </w:rPr>
        <w:t>45,784,500</w:t>
      </w:r>
      <w:r>
        <w:rPr>
          <w:spacing w:val="-11"/>
        </w:rPr>
        <w:t> </w:t>
      </w:r>
      <w:r>
        <w:rPr>
          <w:w w:val="65"/>
        </w:rPr>
        <w:t>บาท</w:t>
      </w:r>
      <w:r>
        <w:rPr>
          <w:spacing w:val="-11"/>
        </w:rPr>
        <w:t> </w:t>
      </w:r>
      <w:r>
        <w:rPr>
          <w:w w:val="65"/>
        </w:rPr>
        <w:t>โดยแยกรายละเอียดตามแผนงานได้ดังนีĚ</w:t>
      </w:r>
    </w:p>
    <w:p>
      <w:pPr>
        <w:pStyle w:val="BodyText"/>
        <w:rPr>
          <w:sz w:val="20"/>
        </w:rPr>
      </w:pPr>
    </w:p>
    <w:p>
      <w:pPr>
        <w:pStyle w:val="BodyText"/>
        <w:spacing w:before="81"/>
        <w:rPr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24"/>
        <w:gridCol w:w="2354"/>
      </w:tblGrid>
      <w:tr>
        <w:trPr>
          <w:trHeight w:val="477" w:hRule="atLeast"/>
        </w:trPr>
        <w:tc>
          <w:tcPr>
            <w:tcW w:w="7024" w:type="dxa"/>
            <w:tcBorders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6" w:lineRule="exact" w:before="0"/>
              <w:ind w:left="10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แผนงาน</w:t>
            </w:r>
          </w:p>
        </w:tc>
        <w:tc>
          <w:tcPr>
            <w:tcW w:w="2354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6" w:lineRule="exact" w:before="0"/>
              <w:ind w:left="10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ยอดรวม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 w:before="0"/>
              <w:ind w:left="35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ด้านบริหารทั่วไป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แผนงานบริหารงานทั่วไป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4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15,415,000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แผนงานการรักษาความสงบภายใน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2,271,200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 w:before="0"/>
              <w:ind w:left="35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5"/>
                <w:sz w:val="32"/>
                <w:szCs w:val="32"/>
              </w:rPr>
              <w:t>ด้านบริการชุมชนและสังคม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แผนงานการศึกษา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7,566,900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แผนงานสาธารณสุข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3,886,500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แผนงานสังคมสงเคราะห์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ind w:right="24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100,000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แผนงานเคหะและชุมชน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2,401,000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แผนงานสร้างความเข้มแข็งของชุมชน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1,537,000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ind w:left="311"/>
              <w:rPr>
                <w:sz w:val="32"/>
                <w:szCs w:val="32"/>
              </w:rPr>
            </w:pPr>
            <w:r>
              <w:rPr>
                <w:spacing w:val="2"/>
                <w:w w:val="65"/>
                <w:sz w:val="32"/>
                <w:szCs w:val="32"/>
              </w:rPr>
              <w:t>แผนงานการศาสนา</w:t>
            </w:r>
            <w:r>
              <w:rPr>
                <w:spacing w:val="33"/>
                <w:sz w:val="32"/>
                <w:szCs w:val="32"/>
              </w:rPr>
              <w:t> </w:t>
            </w:r>
            <w:r>
              <w:rPr>
                <w:spacing w:val="2"/>
                <w:w w:val="65"/>
                <w:sz w:val="32"/>
                <w:szCs w:val="32"/>
              </w:rPr>
              <w:t>วัฒนธรรม</w:t>
            </w:r>
            <w:r>
              <w:rPr>
                <w:spacing w:val="33"/>
                <w:sz w:val="32"/>
                <w:szCs w:val="32"/>
              </w:rPr>
              <w:t> </w:t>
            </w:r>
            <w:r>
              <w:rPr>
                <w:spacing w:val="-2"/>
                <w:w w:val="65"/>
                <w:sz w:val="32"/>
                <w:szCs w:val="32"/>
              </w:rPr>
              <w:t>และนันทนาการ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1,395,000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 w:before="0"/>
              <w:ind w:left="35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5"/>
                <w:sz w:val="32"/>
                <w:szCs w:val="32"/>
              </w:rPr>
              <w:t>ด้านการเศรษฐกิจ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แผนงานอุตสาหกรรมและการโยธา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2,450,900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แผนงานการเกษตร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4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703,000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 w:before="0"/>
              <w:ind w:left="35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5"/>
                <w:sz w:val="32"/>
                <w:szCs w:val="32"/>
              </w:rPr>
              <w:t>ด้านการดําเนินงานอื่น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11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แผนงานงบกลาง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8,058,000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 w:before="0"/>
              <w:ind w:right="22"/>
              <w:jc w:val="righ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5"/>
                <w:sz w:val="32"/>
                <w:szCs w:val="32"/>
              </w:rPr>
              <w:t>งบประมาณรายจ่ายทั้งสิ้น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line="366" w:lineRule="exact" w:before="0"/>
              <w:ind w:right="23"/>
              <w:jc w:val="righ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2"/>
                <w:w w:val="65"/>
                <w:sz w:val="32"/>
              </w:rPr>
              <w:t>45,784,500</w:t>
            </w:r>
          </w:p>
        </w:tc>
      </w:tr>
    </w:tbl>
    <w:p>
      <w:pPr>
        <w:pStyle w:val="BodyText"/>
        <w:spacing w:before="67"/>
      </w:pPr>
    </w:p>
    <w:p>
      <w:pPr>
        <w:pStyle w:val="BodyText"/>
        <w:ind w:left="1154"/>
      </w:pPr>
      <w:r>
        <w:rPr>
          <w:w w:val="65"/>
        </w:rPr>
        <w:t>ข้อ</w:t>
      </w:r>
      <w:r>
        <w:rPr>
          <w:spacing w:val="-19"/>
        </w:rPr>
        <w:t> </w:t>
      </w:r>
      <w:r>
        <w:rPr>
          <w:w w:val="65"/>
        </w:rPr>
        <w:t>5</w:t>
      </w:r>
      <w:r>
        <w:rPr>
          <w:spacing w:val="-19"/>
        </w:rPr>
        <w:t> </w:t>
      </w:r>
      <w:r>
        <w:rPr>
          <w:w w:val="65"/>
        </w:rPr>
        <w:t>งบประมาณรายจ'ายเฉพาะการ</w:t>
      </w:r>
      <w:r>
        <w:rPr>
          <w:spacing w:val="-18"/>
        </w:rPr>
        <w:t> </w:t>
      </w:r>
      <w:r>
        <w:rPr>
          <w:w w:val="65"/>
        </w:rPr>
        <w:t>จ'ายจากรายได้</w:t>
      </w:r>
      <w:r>
        <w:rPr>
          <w:spacing w:val="-19"/>
        </w:rPr>
        <w:t> </w:t>
      </w:r>
      <w:r>
        <w:rPr>
          <w:w w:val="65"/>
        </w:rPr>
        <w:t>เปŨนจํานวนรวมทัĚงสิĚน</w:t>
      </w:r>
      <w:r>
        <w:rPr>
          <w:spacing w:val="-18"/>
        </w:rPr>
        <w:t> </w:t>
      </w:r>
      <w:r>
        <w:rPr>
          <w:w w:val="65"/>
        </w:rPr>
        <w:t>3,700,000</w:t>
      </w:r>
      <w:r>
        <w:rPr>
          <w:spacing w:val="-19"/>
        </w:rPr>
        <w:t> </w:t>
      </w:r>
      <w:r>
        <w:rPr>
          <w:w w:val="65"/>
        </w:rPr>
        <w:t>บาท</w:t>
      </w:r>
      <w:r>
        <w:rPr>
          <w:spacing w:val="-18"/>
        </w:rPr>
        <w:t> </w:t>
      </w:r>
      <w:r>
        <w:rPr>
          <w:spacing w:val="-4"/>
          <w:w w:val="65"/>
        </w:rPr>
        <w:t>ดังนีĚ</w:t>
      </w:r>
    </w:p>
    <w:p>
      <w:pPr>
        <w:spacing w:after="0"/>
        <w:sectPr>
          <w:type w:val="continuous"/>
          <w:pgSz w:w="11910" w:h="16840"/>
          <w:pgMar w:top="580" w:bottom="280" w:left="1480" w:right="820"/>
        </w:sectPr>
      </w:pPr>
    </w:p>
    <w:tbl>
      <w:tblPr>
        <w:tblW w:w="0" w:type="auto"/>
        <w:jc w:val="left"/>
        <w:tblInd w:w="117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24"/>
        <w:gridCol w:w="2354"/>
      </w:tblGrid>
      <w:tr>
        <w:trPr>
          <w:trHeight w:val="477" w:hRule="atLeast"/>
        </w:trPr>
        <w:tc>
          <w:tcPr>
            <w:tcW w:w="7024" w:type="dxa"/>
            <w:tcBorders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7" w:lineRule="exact" w:before="0"/>
              <w:ind w:left="10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5"/>
                <w:w w:val="70"/>
                <w:sz w:val="32"/>
                <w:szCs w:val="32"/>
              </w:rPr>
              <w:t>งบ</w:t>
            </w:r>
          </w:p>
        </w:tc>
        <w:tc>
          <w:tcPr>
            <w:tcW w:w="2354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7" w:lineRule="exact" w:before="0"/>
              <w:ind w:left="10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ยอดรวม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ind w:left="35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งบกลาง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1,025,000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5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งบบุคลากร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4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784,000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ind w:left="35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งบดําเนินงาน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1,860,000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ind w:left="35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งบลงทุน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ind w:right="23"/>
              <w:jc w:val="right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31,000</w:t>
            </w:r>
          </w:p>
        </w:tc>
      </w:tr>
      <w:tr>
        <w:trPr>
          <w:trHeight w:val="477" w:hRule="atLeast"/>
        </w:trPr>
        <w:tc>
          <w:tcPr>
            <w:tcW w:w="7024" w:type="dxa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 w:before="0"/>
              <w:ind w:right="22"/>
              <w:jc w:val="righ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รวมรายจ่าย</w:t>
            </w:r>
          </w:p>
        </w:tc>
        <w:tc>
          <w:tcPr>
            <w:tcW w:w="2354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line="367" w:lineRule="exact" w:before="0"/>
              <w:ind w:right="23"/>
              <w:jc w:val="righ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2"/>
                <w:w w:val="70"/>
                <w:sz w:val="32"/>
              </w:rPr>
              <w:t>3,700,000</w:t>
            </w:r>
          </w:p>
        </w:tc>
      </w:tr>
    </w:tbl>
    <w:p>
      <w:pPr>
        <w:pStyle w:val="BodyText"/>
        <w:tabs>
          <w:tab w:pos="4317" w:val="left" w:leader="dot"/>
        </w:tabs>
        <w:spacing w:before="72"/>
        <w:ind w:left="1154"/>
        <w:jc w:val="both"/>
      </w:pPr>
      <w:r>
        <w:rPr>
          <w:w w:val="70"/>
        </w:rPr>
        <w:t>ข้อ</w:t>
      </w:r>
      <w:r>
        <w:rPr>
          <w:spacing w:val="-21"/>
        </w:rPr>
        <w:t> </w:t>
      </w:r>
      <w:r>
        <w:rPr>
          <w:w w:val="70"/>
        </w:rPr>
        <w:t>6</w:t>
      </w:r>
      <w:r>
        <w:rPr>
          <w:spacing w:val="-20"/>
        </w:rPr>
        <w:t> </w:t>
      </w:r>
      <w:r>
        <w:rPr>
          <w:spacing w:val="-5"/>
          <w:w w:val="70"/>
        </w:rPr>
        <w:t>ให้.</w:t>
      </w:r>
      <w:r>
        <w:rPr>
          <w:rFonts w:ascii="Times New Roman" w:hAnsi="Times New Roman" w:cs="Times New Roman" w:eastAsia="Times New Roman"/>
        </w:rPr>
        <w:tab/>
      </w:r>
      <w:r>
        <w:rPr>
          <w:spacing w:val="-2"/>
          <w:w w:val="70"/>
        </w:rPr>
        <w:t>ปฏิบัติการเบิกจ'ายเงินงบประมาณที่ได้รับอนุมัติให้เปŨนไปตาม</w:t>
      </w:r>
    </w:p>
    <w:p>
      <w:pPr>
        <w:pStyle w:val="BodyText"/>
        <w:spacing w:line="276" w:lineRule="auto" w:before="55"/>
        <w:ind w:left="1154" w:right="326"/>
        <w:jc w:val="both"/>
      </w:pPr>
      <w:r>
        <w:rPr>
          <w:w w:val="70"/>
        </w:rPr>
        <w:t>ระเบียบกระทรวงมหาดไทยว'าด้วยวิธีการงบประมาณขององค์กรปกครองส'วนท้องถิ่น</w:t>
      </w:r>
      <w:r>
        <w:rPr/>
        <w:t> </w:t>
      </w:r>
      <w:r>
        <w:rPr>
          <w:w w:val="70"/>
        </w:rPr>
        <w:t>และระเบียบ กระทรวงมหาดไทยว'าด้วยการรับเงิน</w:t>
      </w:r>
      <w:r>
        <w:rPr>
          <w:spacing w:val="-22"/>
        </w:rPr>
        <w:t> </w:t>
      </w:r>
      <w:r>
        <w:rPr>
          <w:w w:val="70"/>
        </w:rPr>
        <w:t>การเบิกจ'ายเงิน</w:t>
      </w:r>
      <w:r>
        <w:rPr>
          <w:spacing w:val="-21"/>
        </w:rPr>
        <w:t> </w:t>
      </w:r>
      <w:r>
        <w:rPr>
          <w:w w:val="70"/>
        </w:rPr>
        <w:t>การฝากเงิน</w:t>
      </w:r>
      <w:r>
        <w:rPr>
          <w:spacing w:val="-21"/>
        </w:rPr>
        <w:t> </w:t>
      </w:r>
      <w:r>
        <w:rPr>
          <w:w w:val="70"/>
        </w:rPr>
        <w:t>การเก็บรักษาเงิน</w:t>
      </w:r>
      <w:r>
        <w:rPr>
          <w:spacing w:val="-21"/>
        </w:rPr>
        <w:t> </w:t>
      </w:r>
      <w:r>
        <w:rPr>
          <w:w w:val="70"/>
        </w:rPr>
        <w:t>และการตรวจ </w:t>
      </w:r>
      <w:r>
        <w:rPr>
          <w:spacing w:val="-2"/>
          <w:w w:val="70"/>
        </w:rPr>
        <w:t>เงินขององค์กรปกครองส'วนท้องถิ่น</w:t>
      </w:r>
    </w:p>
    <w:p>
      <w:pPr>
        <w:pStyle w:val="BodyText"/>
        <w:tabs>
          <w:tab w:pos="4317" w:val="left" w:leader="dot"/>
        </w:tabs>
        <w:spacing w:before="178"/>
        <w:ind w:left="1154"/>
        <w:jc w:val="both"/>
      </w:pPr>
      <w:r>
        <w:rPr>
          <w:w w:val="70"/>
        </w:rPr>
        <w:t>ข้อ</w:t>
      </w:r>
      <w:r>
        <w:rPr>
          <w:spacing w:val="-21"/>
        </w:rPr>
        <w:t> </w:t>
      </w:r>
      <w:r>
        <w:rPr>
          <w:w w:val="70"/>
        </w:rPr>
        <w:t>7</w:t>
      </w:r>
      <w:r>
        <w:rPr>
          <w:spacing w:val="-20"/>
        </w:rPr>
        <w:t> </w:t>
      </w:r>
      <w:r>
        <w:rPr>
          <w:spacing w:val="-5"/>
          <w:w w:val="70"/>
        </w:rPr>
        <w:t>ให้.</w:t>
      </w:r>
      <w:r>
        <w:rPr>
          <w:rFonts w:ascii="Times New Roman" w:hAnsi="Times New Roman" w:cs="Times New Roman" w:eastAsia="Times New Roman"/>
        </w:rPr>
        <w:tab/>
      </w:r>
      <w:r>
        <w:rPr>
          <w:spacing w:val="-2"/>
          <w:w w:val="65"/>
        </w:rPr>
        <w:t>มีหน้าที่รักษาการให้เปŨนไปตามเทศบัญญัตินีĚ</w:t>
      </w:r>
    </w:p>
    <w:p>
      <w:pPr>
        <w:pStyle w:val="BodyText"/>
        <w:spacing w:before="127"/>
      </w:pPr>
    </w:p>
    <w:p>
      <w:pPr>
        <w:pStyle w:val="BodyText"/>
        <w:spacing w:before="1"/>
        <w:ind w:left="2687"/>
      </w:pPr>
      <w:r>
        <w:rPr>
          <w:w w:val="70"/>
        </w:rPr>
        <w:t>ประกาศ</w:t>
      </w:r>
      <w:r>
        <w:rPr>
          <w:spacing w:val="-11"/>
        </w:rPr>
        <w:t> </w:t>
      </w:r>
      <w:r>
        <w:rPr>
          <w:w w:val="70"/>
        </w:rPr>
        <w:t>ณ</w:t>
      </w:r>
      <w:r>
        <w:rPr>
          <w:spacing w:val="-10"/>
        </w:rPr>
        <w:t> </w:t>
      </w:r>
      <w:r>
        <w:rPr>
          <w:w w:val="70"/>
        </w:rPr>
        <w:t>วันที่</w:t>
      </w:r>
      <w:r>
        <w:rPr>
          <w:spacing w:val="-10"/>
        </w:rPr>
        <w:t> </w:t>
      </w:r>
      <w:r>
        <w:rPr>
          <w:spacing w:val="-2"/>
          <w:w w:val="60"/>
        </w:rPr>
        <w:t>......................................................................</w:t>
      </w:r>
    </w:p>
    <w:p>
      <w:pPr>
        <w:pStyle w:val="BodyText"/>
      </w:pPr>
    </w:p>
    <w:p>
      <w:pPr>
        <w:pStyle w:val="BodyText"/>
        <w:spacing w:before="91"/>
      </w:pPr>
    </w:p>
    <w:p>
      <w:pPr>
        <w:pStyle w:val="BodyText"/>
        <w:ind w:left="5432"/>
      </w:pPr>
      <w:r>
        <w:rPr>
          <w:spacing w:val="-2"/>
          <w:w w:val="60"/>
        </w:rPr>
        <w:t>(ลงนาม)..................................................</w:t>
      </w:r>
    </w:p>
    <w:p>
      <w:pPr>
        <w:pStyle w:val="BodyText"/>
        <w:rPr>
          <w:sz w:val="20"/>
        </w:rPr>
      </w:pPr>
    </w:p>
    <w:p>
      <w:pPr>
        <w:pStyle w:val="BodyText"/>
        <w:spacing w:before="22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top="640" w:bottom="280" w:left="1480" w:right="820"/>
        </w:sectPr>
      </w:pPr>
    </w:p>
    <w:p>
      <w:pPr>
        <w:pStyle w:val="BodyText"/>
      </w:pPr>
    </w:p>
    <w:p>
      <w:pPr>
        <w:pStyle w:val="BodyText"/>
        <w:spacing w:before="348"/>
      </w:pPr>
    </w:p>
    <w:p>
      <w:pPr>
        <w:pStyle w:val="BodyText"/>
        <w:ind w:left="699"/>
        <w:jc w:val="center"/>
      </w:pPr>
      <w:r>
        <w:rPr>
          <w:spacing w:val="-2"/>
          <w:w w:val="80"/>
        </w:rPr>
        <w:t>เห็นชอบ</w:t>
      </w:r>
    </w:p>
    <w:p>
      <w:pPr>
        <w:pStyle w:val="BodyText"/>
      </w:pPr>
    </w:p>
    <w:p>
      <w:pPr>
        <w:pStyle w:val="BodyText"/>
        <w:spacing w:before="91"/>
      </w:pPr>
    </w:p>
    <w:p>
      <w:pPr>
        <w:pStyle w:val="BodyText"/>
        <w:ind w:left="699"/>
        <w:jc w:val="center"/>
      </w:pPr>
      <w:r>
        <w:rPr>
          <w:spacing w:val="-2"/>
          <w:w w:val="60"/>
        </w:rPr>
        <w:t>(ลงนาม)..................................................</w:t>
      </w:r>
    </w:p>
    <w:p>
      <w:pPr>
        <w:tabs>
          <w:tab w:pos="3195" w:val="left" w:leader="dot"/>
        </w:tabs>
        <w:spacing w:before="137"/>
        <w:ind w:left="698" w:right="0" w:firstLine="0"/>
        <w:jc w:val="center"/>
        <w:rPr>
          <w:sz w:val="32"/>
        </w:rPr>
      </w:pPr>
      <w:r>
        <w:rPr>
          <w:spacing w:val="-10"/>
          <w:w w:val="65"/>
          <w:sz w:val="32"/>
        </w:rPr>
        <w:t>(</w:t>
      </w:r>
      <w:r>
        <w:rPr>
          <w:sz w:val="32"/>
        </w:rPr>
        <w:tab/>
      </w:r>
      <w:r>
        <w:rPr>
          <w:spacing w:val="-10"/>
          <w:w w:val="65"/>
          <w:sz w:val="32"/>
        </w:rPr>
        <w:t>)</w:t>
      </w:r>
    </w:p>
    <w:p>
      <w:pPr>
        <w:pStyle w:val="BodyText"/>
        <w:spacing w:before="136"/>
        <w:ind w:left="698"/>
        <w:jc w:val="center"/>
      </w:pPr>
      <w:r>
        <w:rPr>
          <w:w w:val="65"/>
        </w:rPr>
        <w:t>ตําแหน'ง</w:t>
      </w:r>
      <w:r>
        <w:rPr>
          <w:spacing w:val="-16"/>
        </w:rPr>
        <w:t> </w:t>
      </w:r>
      <w:r>
        <w:rPr>
          <w:spacing w:val="-2"/>
          <w:w w:val="60"/>
        </w:rPr>
        <w:t>...............................................</w:t>
      </w:r>
    </w:p>
    <w:p>
      <w:pPr>
        <w:tabs>
          <w:tab w:pos="2497" w:val="left" w:leader="dot"/>
        </w:tabs>
        <w:spacing w:before="77"/>
        <w:ind w:left="0" w:right="176" w:firstLine="0"/>
        <w:jc w:val="center"/>
        <w:rPr>
          <w:sz w:val="32"/>
        </w:rPr>
      </w:pPr>
      <w:r>
        <w:rPr/>
        <w:br w:type="column"/>
      </w:r>
      <w:r>
        <w:rPr>
          <w:spacing w:val="-10"/>
          <w:w w:val="65"/>
          <w:sz w:val="32"/>
        </w:rPr>
        <w:t>(</w:t>
      </w:r>
      <w:r>
        <w:rPr>
          <w:sz w:val="32"/>
        </w:rPr>
        <w:tab/>
      </w:r>
      <w:r>
        <w:rPr>
          <w:spacing w:val="-10"/>
          <w:w w:val="65"/>
          <w:sz w:val="32"/>
        </w:rPr>
        <w:t>)</w:t>
      </w:r>
    </w:p>
    <w:p>
      <w:pPr>
        <w:pStyle w:val="BodyText"/>
        <w:spacing w:before="137"/>
        <w:ind w:right="176"/>
        <w:jc w:val="center"/>
      </w:pPr>
      <w:r>
        <w:rPr>
          <w:w w:val="65"/>
        </w:rPr>
        <w:t>ตําแหน'ง</w:t>
      </w:r>
      <w:r>
        <w:rPr>
          <w:spacing w:val="-16"/>
        </w:rPr>
        <w:t> </w:t>
      </w:r>
      <w:r>
        <w:rPr>
          <w:spacing w:val="-2"/>
          <w:w w:val="60"/>
        </w:rPr>
        <w:t>...............................................</w:t>
      </w:r>
    </w:p>
    <w:sectPr>
      <w:type w:val="continuous"/>
      <w:pgSz w:w="11910" w:h="16840"/>
      <w:pgMar w:top="580" w:bottom="280" w:left="1480" w:right="820"/>
      <w:cols w:num="2" w:equalWidth="0">
        <w:col w:w="4073" w:space="657"/>
        <w:col w:w="4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32"/>
      <w:szCs w:val="32"/>
    </w:rPr>
  </w:style>
  <w:style w:styleId="Title" w:type="paragraph">
    <w:name w:val="Title"/>
    <w:basedOn w:val="Normal"/>
    <w:uiPriority w:val="1"/>
    <w:qFormat/>
    <w:pPr>
      <w:spacing w:before="1"/>
      <w:ind w:left="2517" w:right="2481" w:firstLine="457"/>
    </w:pPr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5"/>
    </w:pPr>
    <w:rPr>
      <w:rFonts w:ascii="Microsoft Sans Serif" w:hAnsi="Microsoft Sans Serif" w:eastAsia="Microsoft Sans Serif" w:cs="Microsoft Sans Serif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B_PrincipleDesc_First_List</dc:title>
  <dcterms:created xsi:type="dcterms:W3CDTF">2024-10-09T02:41:00Z</dcterms:created>
  <dcterms:modified xsi:type="dcterms:W3CDTF">2024-10-09T02:41:00Z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Producer">
    <vt:lpwstr>Microsoft Reporting Services PDF Rendering Extension 13.0.0.0</vt:lpwstr>
  </property>
  <property fmtid="{D5CDD505-2E9C-101B-9397-08002B2CF9AE}" pid="5" name="LastSaved">
    <vt:filetime>2024-09-18T00:00:00Z</vt:filetime>
  </property>
</Properties>
</file>